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38"/>
        <w:gridCol w:w="2337"/>
      </w:tblGrid>
      <w:tr w:rsidR="005B3DCF" w:rsidRPr="00FE3CDF">
        <w:trPr>
          <w:trHeight w:val="1987"/>
        </w:trPr>
        <w:tc>
          <w:tcPr>
            <w:tcW w:w="7938" w:type="dxa"/>
            <w:tcMar>
              <w:left w:w="0" w:type="dxa"/>
              <w:right w:w="0" w:type="dxa"/>
            </w:tcMar>
          </w:tcPr>
          <w:p w:rsidR="005B3DCF" w:rsidRDefault="005B3DCF" w:rsidP="009275DC"/>
          <w:p w:rsidR="005B3DCF" w:rsidRDefault="005B3DCF" w:rsidP="009275DC"/>
          <w:p w:rsidR="005B3DCF" w:rsidRDefault="005B3DCF" w:rsidP="009275DC"/>
          <w:p w:rsidR="005B3DCF" w:rsidRDefault="005B3DCF" w:rsidP="009275DC"/>
          <w:p w:rsidR="005B3DCF" w:rsidRDefault="005B3DCF" w:rsidP="009275DC">
            <w:r w:rsidRPr="00C228D7">
              <w:rPr>
                <w:b/>
              </w:rPr>
              <w:t>NOTAT</w:t>
            </w:r>
          </w:p>
        </w:tc>
        <w:tc>
          <w:tcPr>
            <w:tcW w:w="2337" w:type="dxa"/>
            <w:tcMar>
              <w:left w:w="0" w:type="dxa"/>
              <w:right w:w="0" w:type="dxa"/>
            </w:tcMar>
          </w:tcPr>
          <w:p w:rsidR="005B3DCF" w:rsidRPr="00633563" w:rsidRDefault="00FE3CDF" w:rsidP="00FB568C">
            <w:pPr>
              <w:pStyle w:val="Lille"/>
              <w:rPr>
                <w:b/>
                <w:sz w:val="20"/>
              </w:rPr>
            </w:pPr>
            <w:r>
              <w:rPr>
                <w:b/>
                <w:sz w:val="20"/>
              </w:rPr>
              <w:t>Byrådssekretariatet</w:t>
            </w:r>
          </w:p>
          <w:p w:rsidR="005B3DCF" w:rsidRDefault="005B3DCF" w:rsidP="00FB568C">
            <w:pPr>
              <w:pStyle w:val="Lille"/>
            </w:pPr>
          </w:p>
          <w:p w:rsidR="005B3DCF" w:rsidRDefault="00236A92" w:rsidP="00FB568C">
            <w:pPr>
              <w:pStyle w:val="Lille"/>
            </w:pPr>
            <w:bookmarkStart w:id="0" w:name="DD4"/>
            <w:r>
              <w:rPr>
                <w:noProof/>
              </w:rPr>
              <w:t>27. april 2021</w:t>
            </w:r>
            <w:bookmarkEnd w:id="0"/>
          </w:p>
          <w:p w:rsidR="005B3DCF" w:rsidRDefault="005B3DCF" w:rsidP="00FB568C">
            <w:pPr>
              <w:pStyle w:val="Lille"/>
            </w:pPr>
          </w:p>
          <w:p w:rsidR="005B3DCF" w:rsidRDefault="005B3DCF" w:rsidP="00FB568C">
            <w:pPr>
              <w:pStyle w:val="Lille"/>
            </w:pPr>
            <w:r w:rsidRPr="00633563">
              <w:rPr>
                <w:b/>
              </w:rPr>
              <w:t xml:space="preserve">Sagsnr. </w:t>
            </w:r>
            <w:bookmarkStart w:id="1" w:name="AID"/>
            <w:r w:rsidRPr="001F381A">
              <w:rPr>
                <w:b/>
                <w:noProof/>
              </w:rPr>
              <w:t>190309</w:t>
            </w:r>
            <w:bookmarkEnd w:id="1"/>
            <w:r>
              <w:t xml:space="preserve"> </w:t>
            </w:r>
            <w:r>
              <w:br/>
            </w:r>
            <w:proofErr w:type="spellStart"/>
            <w:r>
              <w:t>Brevid</w:t>
            </w:r>
            <w:proofErr w:type="spellEnd"/>
            <w:r>
              <w:t xml:space="preserve">. </w:t>
            </w:r>
            <w:bookmarkStart w:id="2" w:name="BID"/>
            <w:r w:rsidRPr="001F381A">
              <w:rPr>
                <w:noProof/>
              </w:rPr>
              <w:t>3821343</w:t>
            </w:r>
            <w:bookmarkEnd w:id="2"/>
          </w:p>
          <w:p w:rsidR="005B3DCF" w:rsidRPr="00FE3CDF" w:rsidRDefault="005B3DCF" w:rsidP="00FB568C">
            <w:pPr>
              <w:pStyle w:val="Lille"/>
            </w:pPr>
            <w:r w:rsidRPr="00FE3CDF">
              <w:t xml:space="preserve">Ref. </w:t>
            </w:r>
            <w:r w:rsidRPr="00FE3CDF">
              <w:rPr>
                <w:noProof/>
              </w:rPr>
              <w:t>RSM</w:t>
            </w:r>
          </w:p>
          <w:p w:rsidR="005B3DCF" w:rsidRPr="00FE3CDF" w:rsidRDefault="005B3DCF" w:rsidP="00633563">
            <w:pPr>
              <w:pStyle w:val="Lille"/>
            </w:pPr>
          </w:p>
        </w:tc>
      </w:tr>
    </w:tbl>
    <w:p w:rsidR="005B3DCF" w:rsidRDefault="005B3DCF"/>
    <w:p w:rsidR="00FE3CDF" w:rsidRDefault="00FE3CDF" w:rsidP="00FE3CDF">
      <w:pPr>
        <w:rPr>
          <w:noProof/>
        </w:rPr>
      </w:pPr>
      <w:r>
        <w:rPr>
          <w:noProof/>
        </w:rPr>
        <w:t>Referat af styringsdialogmøde med Boligselskabet Sjælland den 27.1.2021</w:t>
      </w:r>
    </w:p>
    <w:p w:rsidR="00FE3CDF" w:rsidRDefault="00FE3CDF" w:rsidP="00FE3CDF">
      <w:pPr>
        <w:rPr>
          <w:noProof/>
        </w:rPr>
      </w:pPr>
    </w:p>
    <w:tbl>
      <w:tblPr>
        <w:tblW w:w="10679" w:type="dxa"/>
        <w:tblBorders>
          <w:top w:val="single" w:sz="4"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679"/>
      </w:tblGrid>
      <w:tr w:rsidR="00FE3CDF" w:rsidTr="00FE3CDF">
        <w:trPr>
          <w:trHeight w:val="540"/>
        </w:trPr>
        <w:tc>
          <w:tcPr>
            <w:tcW w:w="10679" w:type="dxa"/>
            <w:shd w:val="clear" w:color="auto" w:fill="FFFFFF"/>
            <w:tcMar>
              <w:top w:w="113" w:type="dxa"/>
              <w:left w:w="113" w:type="dxa"/>
              <w:bottom w:w="113" w:type="dxa"/>
              <w:right w:w="113" w:type="dxa"/>
            </w:tcMar>
          </w:tcPr>
          <w:p w:rsidR="00FE3CDF" w:rsidRDefault="00FE3CDF">
            <w:pPr>
              <w:spacing w:line="360" w:lineRule="auto"/>
              <w:rPr>
                <w:rFonts w:cs="Arial"/>
                <w:b/>
                <w:bCs/>
                <w:lang w:eastAsia="da-DK"/>
              </w:rPr>
            </w:pPr>
            <w:r>
              <w:rPr>
                <w:rFonts w:cs="Arial"/>
                <w:b/>
                <w:bCs/>
                <w:lang w:eastAsia="da-DK"/>
              </w:rPr>
              <w:t>Deltagere:</w:t>
            </w:r>
          </w:p>
          <w:p w:rsidR="00FE3CDF" w:rsidRDefault="00FE3CDF">
            <w:pPr>
              <w:spacing w:line="276" w:lineRule="auto"/>
              <w:rPr>
                <w:rFonts w:cs="Arial"/>
                <w:lang w:eastAsia="da-DK"/>
              </w:rPr>
            </w:pPr>
            <w:r>
              <w:rPr>
                <w:rFonts w:cs="Arial"/>
                <w:lang w:eastAsia="da-DK"/>
              </w:rPr>
              <w:t>Roskilde Kommune:</w:t>
            </w:r>
          </w:p>
          <w:p w:rsidR="00FE3CDF" w:rsidRDefault="00FE3CDF">
            <w:pPr>
              <w:spacing w:line="276" w:lineRule="auto"/>
              <w:rPr>
                <w:rFonts w:cs="Arial"/>
                <w:lang w:eastAsia="da-DK"/>
              </w:rPr>
            </w:pPr>
            <w:r>
              <w:rPr>
                <w:rFonts w:cs="Arial"/>
                <w:lang w:eastAsia="da-DK"/>
              </w:rPr>
              <w:t>Rikke Siggaard Madsen, Byrådssekretariatet (mødeleder)</w:t>
            </w:r>
          </w:p>
          <w:p w:rsidR="00FE3CDF" w:rsidRDefault="00FE3CDF">
            <w:pPr>
              <w:spacing w:line="276" w:lineRule="auto"/>
              <w:rPr>
                <w:rFonts w:cs="Arial"/>
                <w:lang w:eastAsia="da-DK"/>
              </w:rPr>
            </w:pPr>
            <w:r>
              <w:rPr>
                <w:rFonts w:cs="Arial"/>
                <w:lang w:eastAsia="da-DK"/>
              </w:rPr>
              <w:t>Hans Jørn Rosenkilde, Økonomi</w:t>
            </w:r>
          </w:p>
          <w:p w:rsidR="00FE3CDF" w:rsidRDefault="00FE3CDF">
            <w:pPr>
              <w:spacing w:line="276" w:lineRule="auto"/>
              <w:rPr>
                <w:rFonts w:cs="Arial"/>
                <w:lang w:eastAsia="da-DK"/>
              </w:rPr>
            </w:pPr>
            <w:r>
              <w:rPr>
                <w:rFonts w:cs="Arial"/>
                <w:lang w:eastAsia="da-DK"/>
              </w:rPr>
              <w:t>Lene Damborg Ibsen, Social Job og Sundhed</w:t>
            </w:r>
          </w:p>
          <w:p w:rsidR="00FE3CDF" w:rsidRDefault="00FE3CDF">
            <w:pPr>
              <w:spacing w:line="276" w:lineRule="auto"/>
              <w:rPr>
                <w:rFonts w:cs="Arial"/>
                <w:lang w:eastAsia="da-DK"/>
              </w:rPr>
            </w:pPr>
          </w:p>
          <w:p w:rsidR="00FE3CDF" w:rsidRDefault="00FE3CDF">
            <w:pPr>
              <w:spacing w:line="276" w:lineRule="auto"/>
              <w:rPr>
                <w:rFonts w:cs="Arial"/>
                <w:lang w:eastAsia="da-DK"/>
              </w:rPr>
            </w:pPr>
            <w:r>
              <w:rPr>
                <w:rFonts w:cs="Arial"/>
                <w:lang w:eastAsia="da-DK"/>
              </w:rPr>
              <w:t>Boligselskabet Sjælland:</w:t>
            </w:r>
          </w:p>
          <w:p w:rsidR="00FE3CDF" w:rsidRDefault="00FE3CDF">
            <w:pPr>
              <w:spacing w:line="276" w:lineRule="auto"/>
              <w:rPr>
                <w:rFonts w:cs="Arial"/>
                <w:lang w:eastAsia="da-DK"/>
              </w:rPr>
            </w:pPr>
            <w:r>
              <w:rPr>
                <w:rFonts w:cs="Arial"/>
                <w:lang w:eastAsia="da-DK"/>
              </w:rPr>
              <w:t>Troels Riis Poulsen</w:t>
            </w:r>
          </w:p>
          <w:p w:rsidR="00FE3CDF" w:rsidRDefault="00FE3CDF">
            <w:pPr>
              <w:spacing w:line="276" w:lineRule="auto"/>
              <w:rPr>
                <w:rFonts w:cs="Arial"/>
                <w:lang w:eastAsia="da-DK"/>
              </w:rPr>
            </w:pPr>
            <w:r>
              <w:rPr>
                <w:rFonts w:cs="Arial"/>
                <w:lang w:eastAsia="da-DK"/>
              </w:rPr>
              <w:t>Anders Helding Laursen</w:t>
            </w:r>
          </w:p>
          <w:p w:rsidR="00FE3CDF" w:rsidRDefault="00FE3CDF">
            <w:pPr>
              <w:spacing w:line="276" w:lineRule="auto"/>
              <w:rPr>
                <w:rFonts w:cs="Arial"/>
                <w:lang w:eastAsia="da-DK"/>
              </w:rPr>
            </w:pPr>
            <w:r>
              <w:rPr>
                <w:rFonts w:cs="Arial"/>
                <w:lang w:eastAsia="da-DK"/>
              </w:rPr>
              <w:t>Jens Lyngby Lyngstrand</w:t>
            </w:r>
          </w:p>
          <w:p w:rsidR="00FE3CDF" w:rsidRDefault="00FE3CDF">
            <w:pPr>
              <w:spacing w:line="276" w:lineRule="auto"/>
              <w:rPr>
                <w:rFonts w:cs="Arial"/>
                <w:lang w:eastAsia="da-DK"/>
              </w:rPr>
            </w:pPr>
            <w:r>
              <w:rPr>
                <w:rFonts w:cs="Arial"/>
                <w:lang w:eastAsia="da-DK"/>
              </w:rPr>
              <w:t>Marianne Ahrens</w:t>
            </w:r>
          </w:p>
          <w:p w:rsidR="00FE3CDF" w:rsidRDefault="00FE3CDF">
            <w:pPr>
              <w:spacing w:line="276" w:lineRule="auto"/>
              <w:rPr>
                <w:rFonts w:cs="Arial"/>
                <w:lang w:eastAsia="da-DK"/>
              </w:rPr>
            </w:pPr>
            <w:r>
              <w:rPr>
                <w:rFonts w:cs="Arial"/>
                <w:lang w:eastAsia="da-DK"/>
              </w:rPr>
              <w:t>Mette Munk Sennov</w:t>
            </w:r>
          </w:p>
          <w:p w:rsidR="00FE3CDF" w:rsidRDefault="00FE3CDF">
            <w:pPr>
              <w:spacing w:line="276" w:lineRule="auto"/>
              <w:rPr>
                <w:rFonts w:cs="Arial"/>
                <w:lang w:eastAsia="da-DK"/>
              </w:rPr>
            </w:pPr>
            <w:r>
              <w:rPr>
                <w:rFonts w:cs="Arial"/>
                <w:lang w:eastAsia="da-DK"/>
              </w:rPr>
              <w:t>Francisco Ortega </w:t>
            </w:r>
          </w:p>
        </w:tc>
      </w:tr>
    </w:tbl>
    <w:p w:rsidR="00FE3CDF" w:rsidRPr="00FE3CDF" w:rsidRDefault="00FE3CDF" w:rsidP="00FE3CDF">
      <w:pPr>
        <w:rPr>
          <w:rFonts w:eastAsia="Calibri" w:cs="Arial"/>
          <w:sz w:val="22"/>
          <w:szCs w:val="22"/>
          <w:lang w:eastAsia="da-DK"/>
        </w:rPr>
      </w:pPr>
      <w:r>
        <w:rPr>
          <w:rFonts w:cs="Arial"/>
          <w:b/>
          <w:bCs/>
          <w:lang w:eastAsia="da-DK"/>
        </w:rPr>
        <w:t> </w:t>
      </w:r>
    </w:p>
    <w:tbl>
      <w:tblPr>
        <w:tblW w:w="10649" w:type="dxa"/>
        <w:tblCellMar>
          <w:left w:w="0" w:type="dxa"/>
          <w:right w:w="0" w:type="dxa"/>
        </w:tblCellMar>
        <w:tblLook w:val="04A0" w:firstRow="1" w:lastRow="0" w:firstColumn="1" w:lastColumn="0" w:noHBand="0" w:noVBand="1"/>
      </w:tblPr>
      <w:tblGrid>
        <w:gridCol w:w="10649"/>
      </w:tblGrid>
      <w:tr w:rsidR="00FE3CDF" w:rsidRPr="00FE3CDF" w:rsidTr="00C36E1C">
        <w:trPr>
          <w:trHeight w:val="355"/>
        </w:trPr>
        <w:tc>
          <w:tcPr>
            <w:tcW w:w="10649" w:type="dxa"/>
            <w:tcBorders>
              <w:top w:val="single" w:sz="8" w:space="0" w:color="auto"/>
              <w:left w:val="single" w:sz="8" w:space="0" w:color="auto"/>
              <w:bottom w:val="single" w:sz="8" w:space="0" w:color="auto"/>
              <w:right w:val="single" w:sz="8" w:space="0" w:color="auto"/>
            </w:tcBorders>
            <w:tcMar>
              <w:top w:w="113" w:type="dxa"/>
              <w:left w:w="113" w:type="dxa"/>
              <w:bottom w:w="113" w:type="dxa"/>
              <w:right w:w="113" w:type="dxa"/>
            </w:tcMar>
            <w:hideMark/>
          </w:tcPr>
          <w:p w:rsidR="00FE3CDF" w:rsidRPr="00FE3CDF" w:rsidRDefault="00FE3CDF">
            <w:pPr>
              <w:spacing w:line="276" w:lineRule="auto"/>
              <w:rPr>
                <w:rFonts w:cs="Arial"/>
                <w:lang w:eastAsia="da-DK"/>
              </w:rPr>
            </w:pPr>
            <w:r w:rsidRPr="00FE3CDF">
              <w:rPr>
                <w:rFonts w:cs="Arial"/>
                <w:b/>
                <w:bCs/>
                <w:lang w:eastAsia="da-DK"/>
              </w:rPr>
              <w:t>Dagsorden</w:t>
            </w:r>
          </w:p>
        </w:tc>
      </w:tr>
      <w:tr w:rsidR="00FE3CDF" w:rsidRPr="00FE3CDF" w:rsidTr="00B408CE">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hideMark/>
          </w:tcPr>
          <w:p w:rsidR="00FE3CDF" w:rsidRPr="00FE3CDF" w:rsidRDefault="00FE3CDF">
            <w:pPr>
              <w:rPr>
                <w:rFonts w:cs="Arial"/>
                <w:lang w:eastAsia="da-DK"/>
              </w:rPr>
            </w:pPr>
            <w:r w:rsidRPr="00FE3CDF">
              <w:rPr>
                <w:rFonts w:cs="Arial"/>
                <w:lang w:eastAsia="da-DK"/>
              </w:rPr>
              <w:t>1.  Gennemgang af styringsrapporten</w:t>
            </w:r>
          </w:p>
        </w:tc>
      </w:tr>
      <w:tr w:rsidR="00FE3CDF" w:rsidRPr="00FE3CDF" w:rsidTr="00FE3CDF">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tcPr>
          <w:p w:rsidR="00FE3CDF" w:rsidRPr="00FE3CDF" w:rsidRDefault="00FE3CDF">
            <w:pPr>
              <w:spacing w:line="276" w:lineRule="auto"/>
              <w:rPr>
                <w:rFonts w:cs="Arial"/>
                <w:lang w:eastAsia="da-DK"/>
              </w:rPr>
            </w:pPr>
            <w:r w:rsidRPr="00FE3CDF">
              <w:rPr>
                <w:rFonts w:cs="Arial"/>
                <w:lang w:eastAsia="da-DK"/>
              </w:rPr>
              <w:t>Styringsrapporten blev gennemgået.</w:t>
            </w:r>
          </w:p>
          <w:p w:rsidR="00FE3CDF" w:rsidRPr="00FE3CDF" w:rsidRDefault="00FE3CDF">
            <w:pPr>
              <w:spacing w:line="276" w:lineRule="auto"/>
              <w:rPr>
                <w:rFonts w:cs="Arial"/>
                <w:lang w:eastAsia="da-DK"/>
              </w:rPr>
            </w:pPr>
          </w:p>
          <w:p w:rsidR="00FE3CDF" w:rsidRPr="00FE3CDF" w:rsidRDefault="00FE3CDF">
            <w:pPr>
              <w:spacing w:line="276" w:lineRule="auto"/>
              <w:rPr>
                <w:rFonts w:cs="Arial"/>
                <w:lang w:eastAsia="da-DK"/>
              </w:rPr>
            </w:pPr>
            <w:r w:rsidRPr="00FE3CDF">
              <w:rPr>
                <w:rFonts w:cs="Arial"/>
                <w:lang w:eastAsia="da-DK"/>
              </w:rPr>
              <w:t xml:space="preserve">Afdelinger med særlige udfordringer er Æblehaven, </w:t>
            </w:r>
            <w:proofErr w:type="spellStart"/>
            <w:r w:rsidRPr="00FE3CDF">
              <w:rPr>
                <w:rFonts w:cs="Arial"/>
                <w:lang w:eastAsia="da-DK"/>
              </w:rPr>
              <w:t>Hedeboparkens</w:t>
            </w:r>
            <w:proofErr w:type="spellEnd"/>
            <w:r w:rsidRPr="00FE3CDF">
              <w:rPr>
                <w:rFonts w:cs="Arial"/>
                <w:lang w:eastAsia="da-DK"/>
              </w:rPr>
              <w:t xml:space="preserve"> Ungdomsboliger, Rønnebærparken (ungdomsboliger) og Rønnebærparken:</w:t>
            </w:r>
          </w:p>
          <w:p w:rsidR="00FE3CDF" w:rsidRPr="00FE3CDF" w:rsidRDefault="00FE3CDF">
            <w:pPr>
              <w:spacing w:line="276" w:lineRule="auto"/>
              <w:rPr>
                <w:rFonts w:cs="Arial"/>
                <w:lang w:eastAsia="da-DK"/>
              </w:rPr>
            </w:pPr>
            <w:r w:rsidRPr="00FE3CDF">
              <w:rPr>
                <w:rFonts w:cs="Arial"/>
                <w:lang w:eastAsia="da-DK"/>
              </w:rPr>
              <w:t xml:space="preserve">- Afdelingerne er ikke på </w:t>
            </w:r>
            <w:proofErr w:type="spellStart"/>
            <w:r w:rsidRPr="00FE3CDF">
              <w:rPr>
                <w:rFonts w:cs="Arial"/>
                <w:lang w:eastAsia="da-DK"/>
              </w:rPr>
              <w:t>udsattelisten</w:t>
            </w:r>
            <w:proofErr w:type="spellEnd"/>
            <w:r w:rsidRPr="00FE3CDF">
              <w:rPr>
                <w:rFonts w:cs="Arial"/>
                <w:lang w:eastAsia="da-DK"/>
              </w:rPr>
              <w:t xml:space="preserve"> eller ghettolisten, men der er behov for fortsat opmærksomhed. </w:t>
            </w:r>
            <w:r w:rsidR="00055F9C">
              <w:rPr>
                <w:rFonts w:cs="Arial"/>
                <w:lang w:eastAsia="da-DK"/>
              </w:rPr>
              <w:t>Andelen af beboere uden for arbejdsmarkedet</w:t>
            </w:r>
            <w:r w:rsidRPr="00FE3CDF">
              <w:rPr>
                <w:rFonts w:cs="Arial"/>
                <w:lang w:eastAsia="da-DK"/>
              </w:rPr>
              <w:t xml:space="preserve"> giver anledning til bekymring; den ligger under 40% for 2. år i træk, hvilket skyldes den fremskudte beskæftigelsesindsats, men kun lige under de 40%. And</w:t>
            </w:r>
            <w:bookmarkStart w:id="3" w:name="_GoBack"/>
            <w:bookmarkEnd w:id="3"/>
            <w:r w:rsidRPr="00FE3CDF">
              <w:rPr>
                <w:rFonts w:cs="Arial"/>
                <w:lang w:eastAsia="da-DK"/>
              </w:rPr>
              <w:t xml:space="preserve">elen af dømte er faldet. </w:t>
            </w:r>
            <w:proofErr w:type="spellStart"/>
            <w:r w:rsidRPr="00FE3CDF">
              <w:rPr>
                <w:rFonts w:cs="Arial"/>
                <w:lang w:eastAsia="da-DK"/>
              </w:rPr>
              <w:t>Anvisningaftaler</w:t>
            </w:r>
            <w:proofErr w:type="spellEnd"/>
            <w:r w:rsidRPr="00FE3CDF">
              <w:rPr>
                <w:rFonts w:cs="Arial"/>
                <w:lang w:eastAsia="da-DK"/>
              </w:rPr>
              <w:t xml:space="preserve"> har gjort, at der er under 50% af ikke-vestlige indvandrer i beboersammensætningen. </w:t>
            </w:r>
          </w:p>
          <w:p w:rsidR="00FE3CDF" w:rsidRPr="00FE3CDF" w:rsidRDefault="00FE3CDF">
            <w:pPr>
              <w:spacing w:line="276" w:lineRule="auto"/>
              <w:rPr>
                <w:rFonts w:cs="Arial"/>
                <w:lang w:eastAsia="da-DK"/>
              </w:rPr>
            </w:pPr>
            <w:r w:rsidRPr="00FE3CDF">
              <w:rPr>
                <w:rFonts w:cs="Arial"/>
                <w:lang w:eastAsia="da-DK"/>
              </w:rPr>
              <w:t xml:space="preserve">- </w:t>
            </w:r>
            <w:proofErr w:type="spellStart"/>
            <w:r w:rsidRPr="00FE3CDF">
              <w:rPr>
                <w:rFonts w:cs="Arial"/>
                <w:lang w:eastAsia="da-DK"/>
              </w:rPr>
              <w:t>Hedeboparken</w:t>
            </w:r>
            <w:proofErr w:type="spellEnd"/>
            <w:r w:rsidRPr="00FE3CDF">
              <w:rPr>
                <w:rFonts w:cs="Arial"/>
                <w:lang w:eastAsia="da-DK"/>
              </w:rPr>
              <w:t xml:space="preserve"> (under 1000 beboere) kan pga. sin størrelse ikke komme på ghettolisten, men følges alligevel tæt.</w:t>
            </w:r>
          </w:p>
          <w:p w:rsidR="00FE3CDF" w:rsidRPr="00FE3CDF" w:rsidRDefault="00FE3CDF">
            <w:pPr>
              <w:spacing w:line="276" w:lineRule="auto"/>
              <w:rPr>
                <w:rFonts w:cs="Arial"/>
                <w:lang w:eastAsia="da-DK"/>
              </w:rPr>
            </w:pPr>
          </w:p>
          <w:p w:rsidR="00FE3CDF" w:rsidRPr="00FE3CDF" w:rsidRDefault="00FE3CDF">
            <w:pPr>
              <w:spacing w:line="276" w:lineRule="auto"/>
              <w:rPr>
                <w:rFonts w:cs="Arial"/>
                <w:lang w:eastAsia="da-DK"/>
              </w:rPr>
            </w:pPr>
            <w:r w:rsidRPr="00FE3CDF">
              <w:rPr>
                <w:rFonts w:cs="Arial"/>
                <w:lang w:eastAsia="da-DK"/>
              </w:rPr>
              <w:t>Regnskabsnøgletal:</w:t>
            </w:r>
          </w:p>
          <w:p w:rsidR="00FE3CDF" w:rsidRPr="00FE3CDF" w:rsidRDefault="00FE3CDF">
            <w:pPr>
              <w:spacing w:line="276" w:lineRule="auto"/>
              <w:rPr>
                <w:rFonts w:cs="Arial"/>
                <w:lang w:eastAsia="da-DK"/>
              </w:rPr>
            </w:pPr>
            <w:r w:rsidRPr="00FE3CDF">
              <w:rPr>
                <w:rFonts w:cs="Arial"/>
                <w:lang w:eastAsia="da-DK"/>
              </w:rPr>
              <w:t>- Fald i dispositionsfond pr. lejemålsenhed skyldes den mange helhedsplaner, som dispositionsfonden bidrager til</w:t>
            </w:r>
          </w:p>
          <w:p w:rsidR="00FE3CDF" w:rsidRPr="00FE3CDF" w:rsidRDefault="00FE3CDF">
            <w:pPr>
              <w:spacing w:line="276" w:lineRule="auto"/>
              <w:rPr>
                <w:rFonts w:cs="Arial"/>
                <w:lang w:eastAsia="da-DK"/>
              </w:rPr>
            </w:pPr>
            <w:r w:rsidRPr="00FE3CDF">
              <w:rPr>
                <w:rFonts w:cs="Arial"/>
                <w:lang w:eastAsia="da-DK"/>
              </w:rPr>
              <w:t>- Arbejdsk</w:t>
            </w:r>
            <w:r w:rsidR="00133C99">
              <w:rPr>
                <w:rFonts w:cs="Arial"/>
                <w:lang w:eastAsia="da-DK"/>
              </w:rPr>
              <w:t>apital pr. lejemålsenhed er steg</w:t>
            </w:r>
            <w:r w:rsidRPr="00FE3CDF">
              <w:rPr>
                <w:rFonts w:cs="Arial"/>
                <w:lang w:eastAsia="da-DK"/>
              </w:rPr>
              <w:t xml:space="preserve">et, men stadig under </w:t>
            </w:r>
            <w:proofErr w:type="spellStart"/>
            <w:r w:rsidRPr="00FE3CDF">
              <w:rPr>
                <w:rFonts w:cs="Arial"/>
                <w:lang w:eastAsia="da-DK"/>
              </w:rPr>
              <w:t>benchmark</w:t>
            </w:r>
            <w:proofErr w:type="spellEnd"/>
            <w:r w:rsidRPr="00FE3CDF">
              <w:rPr>
                <w:rFonts w:cs="Arial"/>
                <w:lang w:eastAsia="da-DK"/>
              </w:rPr>
              <w:t>. Der er er opkrævet til arbejdskapitalen i 2020 og der vil være et fortsat fokus på at øge den.</w:t>
            </w:r>
          </w:p>
          <w:p w:rsidR="00FE3CDF" w:rsidRPr="00FE3CDF" w:rsidRDefault="00FE3CDF">
            <w:pPr>
              <w:spacing w:line="276" w:lineRule="auto"/>
              <w:rPr>
                <w:rFonts w:cs="Arial"/>
                <w:lang w:eastAsia="da-DK"/>
              </w:rPr>
            </w:pPr>
            <w:r w:rsidRPr="00FE3CDF">
              <w:rPr>
                <w:rFonts w:cs="Arial"/>
                <w:lang w:eastAsia="da-DK"/>
              </w:rPr>
              <w:t>- BOSJ sender oversigt over helhedsplaner</w:t>
            </w:r>
          </w:p>
          <w:p w:rsidR="00FE3CDF" w:rsidRDefault="00FE3CDF">
            <w:pPr>
              <w:spacing w:line="276" w:lineRule="auto"/>
              <w:rPr>
                <w:rFonts w:cs="Arial"/>
                <w:lang w:eastAsia="da-DK"/>
              </w:rPr>
            </w:pPr>
          </w:p>
          <w:p w:rsidR="00F628A3" w:rsidRPr="00FE3CDF" w:rsidRDefault="00F628A3">
            <w:pPr>
              <w:spacing w:line="276" w:lineRule="auto"/>
              <w:rPr>
                <w:rFonts w:cs="Arial"/>
                <w:lang w:eastAsia="da-DK"/>
              </w:rPr>
            </w:pPr>
          </w:p>
          <w:p w:rsidR="00FE3CDF" w:rsidRPr="00FE3CDF" w:rsidRDefault="00FE3CDF">
            <w:pPr>
              <w:spacing w:line="276" w:lineRule="auto"/>
              <w:rPr>
                <w:rFonts w:cs="Arial"/>
                <w:lang w:eastAsia="da-DK"/>
              </w:rPr>
            </w:pPr>
            <w:r w:rsidRPr="00FE3CDF">
              <w:rPr>
                <w:rFonts w:cs="Arial"/>
                <w:lang w:eastAsia="da-DK"/>
              </w:rPr>
              <w:lastRenderedPageBreak/>
              <w:t>Afdelinger med kritiske nøgletal:</w:t>
            </w:r>
          </w:p>
          <w:p w:rsidR="00FE3CDF" w:rsidRPr="00FE3CDF" w:rsidRDefault="00FE3CDF">
            <w:pPr>
              <w:spacing w:line="276" w:lineRule="auto"/>
              <w:rPr>
                <w:rFonts w:cs="Arial"/>
                <w:lang w:eastAsia="da-DK"/>
              </w:rPr>
            </w:pPr>
            <w:r w:rsidRPr="00FE3CDF">
              <w:rPr>
                <w:rFonts w:cs="Arial"/>
                <w:lang w:eastAsia="da-DK"/>
              </w:rPr>
              <w:t xml:space="preserve">- De enkelte afdelinger med kritiske nøgletal blev gennemgået og forklaret. </w:t>
            </w:r>
          </w:p>
          <w:p w:rsidR="00FE3CDF" w:rsidRPr="00FE3CDF" w:rsidRDefault="00FE3CDF">
            <w:pPr>
              <w:spacing w:line="276" w:lineRule="auto"/>
              <w:rPr>
                <w:rFonts w:cs="Arial"/>
                <w:lang w:eastAsia="da-DK"/>
              </w:rPr>
            </w:pPr>
            <w:r w:rsidRPr="00FE3CDF">
              <w:rPr>
                <w:rFonts w:cs="Arial"/>
                <w:lang w:eastAsia="da-DK"/>
              </w:rPr>
              <w:t>- Lejeledighed er generelt ikke et problem, og der gør sig ingen særlige årsager gældende for de to afdelinger med kritiske nøgletal</w:t>
            </w:r>
          </w:p>
          <w:p w:rsidR="00FE3CDF" w:rsidRPr="00FE3CDF" w:rsidRDefault="00FE3CDF">
            <w:pPr>
              <w:spacing w:line="276" w:lineRule="auto"/>
              <w:rPr>
                <w:rFonts w:cs="Arial"/>
                <w:lang w:eastAsia="da-DK"/>
              </w:rPr>
            </w:pPr>
            <w:r w:rsidRPr="00FE3CDF">
              <w:rPr>
                <w:rFonts w:cs="Arial"/>
                <w:lang w:eastAsia="da-DK"/>
              </w:rPr>
              <w:t xml:space="preserve">- Kritiske nøgletal vedrørende fraflytning skyldes typisk flere helhedsplaner for renovering, herunder genhusning i den forbindelse, en større brand i en afdeling og beboertypen. Ingen giver anledning til yderligere tiltag </w:t>
            </w:r>
          </w:p>
          <w:p w:rsidR="00FE3CDF" w:rsidRPr="00FE3CDF" w:rsidRDefault="00FE3CDF">
            <w:pPr>
              <w:spacing w:line="276" w:lineRule="auto"/>
              <w:rPr>
                <w:rFonts w:cs="Arial"/>
                <w:lang w:eastAsia="da-DK"/>
              </w:rPr>
            </w:pPr>
            <w:r w:rsidRPr="00FE3CDF">
              <w:rPr>
                <w:rFonts w:cs="Arial"/>
                <w:lang w:eastAsia="da-DK"/>
              </w:rPr>
              <w:t>- Generelt arbejdes der via PBV-planer for de enkelte afdelinger med at øge henlæggelser til vedligeholdelse, hvor der er behov</w:t>
            </w:r>
          </w:p>
          <w:p w:rsidR="00FE3CDF" w:rsidRPr="00FE3CDF" w:rsidRDefault="00FE3CDF">
            <w:pPr>
              <w:spacing w:line="276" w:lineRule="auto"/>
              <w:rPr>
                <w:rFonts w:cs="Arial"/>
                <w:lang w:eastAsia="da-DK"/>
              </w:rPr>
            </w:pPr>
          </w:p>
          <w:p w:rsidR="00FE3CDF" w:rsidRPr="00FE3CDF" w:rsidRDefault="00FE3CDF">
            <w:pPr>
              <w:spacing w:line="276" w:lineRule="auto"/>
              <w:rPr>
                <w:rFonts w:cs="Arial"/>
                <w:lang w:eastAsia="da-DK"/>
              </w:rPr>
            </w:pPr>
            <w:r w:rsidRPr="00FE3CDF">
              <w:rPr>
                <w:rFonts w:cs="Arial"/>
                <w:lang w:eastAsia="da-DK"/>
              </w:rPr>
              <w:t>Effektivitetstal:</w:t>
            </w:r>
          </w:p>
          <w:p w:rsidR="00FE3CDF" w:rsidRPr="00FE3CDF" w:rsidRDefault="00FE3CDF">
            <w:pPr>
              <w:spacing w:line="276" w:lineRule="auto"/>
              <w:rPr>
                <w:rFonts w:cs="Arial"/>
                <w:lang w:eastAsia="da-DK"/>
              </w:rPr>
            </w:pPr>
            <w:r w:rsidRPr="00FE3CDF">
              <w:rPr>
                <w:rFonts w:cs="Arial"/>
                <w:lang w:eastAsia="da-DK"/>
              </w:rPr>
              <w:t>- Bilaget med effektivitetstal blev gennemgået.</w:t>
            </w:r>
          </w:p>
          <w:p w:rsidR="00FE3CDF" w:rsidRPr="00FE3CDF" w:rsidRDefault="00FE3CDF">
            <w:pPr>
              <w:spacing w:line="276" w:lineRule="auto"/>
              <w:rPr>
                <w:rFonts w:cs="Arial"/>
                <w:lang w:eastAsia="da-DK"/>
              </w:rPr>
            </w:pPr>
            <w:r w:rsidRPr="00FE3CDF">
              <w:rPr>
                <w:rFonts w:cs="Arial"/>
                <w:lang w:eastAsia="da-DK"/>
              </w:rPr>
              <w:t xml:space="preserve">- Der er fem afdelinger i kategorien ”stort effektiviseringspotentiale”: Oasen, Præstemarksvej, Rønnebærparken (ungdomspension), </w:t>
            </w:r>
            <w:proofErr w:type="spellStart"/>
            <w:r w:rsidRPr="00FE3CDF">
              <w:rPr>
                <w:rFonts w:cs="Arial"/>
                <w:lang w:eastAsia="da-DK"/>
              </w:rPr>
              <w:t>Eriksvej</w:t>
            </w:r>
            <w:proofErr w:type="spellEnd"/>
            <w:r w:rsidRPr="00FE3CDF">
              <w:rPr>
                <w:rFonts w:cs="Arial"/>
                <w:lang w:eastAsia="da-DK"/>
              </w:rPr>
              <w:t xml:space="preserve"> og Gundsølille. BOSJ sender en handlingsplan for hver af de fem afdelinger</w:t>
            </w:r>
          </w:p>
          <w:p w:rsidR="00FE3CDF" w:rsidRPr="00FE3CDF" w:rsidRDefault="00FE3CDF">
            <w:pPr>
              <w:spacing w:line="276" w:lineRule="auto"/>
              <w:rPr>
                <w:rFonts w:cs="Arial"/>
                <w:lang w:eastAsia="da-DK"/>
              </w:rPr>
            </w:pPr>
            <w:r w:rsidRPr="00FE3CDF">
              <w:rPr>
                <w:rFonts w:cs="Arial"/>
                <w:lang w:eastAsia="da-DK"/>
              </w:rPr>
              <w:t>- Afdelingen Vængebro er kun i kategorien ”effektiviseringspotentiale”, men er faldet meget i forhold til sidste år. BOSJ sender en redegørelse og evt. handlingsplan for denne afdeling</w:t>
            </w:r>
          </w:p>
          <w:p w:rsidR="00FE3CDF" w:rsidRPr="00FE3CDF" w:rsidRDefault="00FE3CDF">
            <w:pPr>
              <w:spacing w:line="276" w:lineRule="auto"/>
              <w:rPr>
                <w:rFonts w:cs="Arial"/>
                <w:lang w:eastAsia="da-DK"/>
              </w:rPr>
            </w:pPr>
          </w:p>
        </w:tc>
      </w:tr>
      <w:tr w:rsidR="00FE3CDF" w:rsidRPr="00FE3CDF" w:rsidTr="00807DBF">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hideMark/>
          </w:tcPr>
          <w:p w:rsidR="00FE3CDF" w:rsidRPr="00FE3CDF" w:rsidRDefault="00FE3CDF">
            <w:pPr>
              <w:spacing w:line="276" w:lineRule="auto"/>
              <w:rPr>
                <w:rFonts w:cs="Arial"/>
                <w:lang w:eastAsia="da-DK"/>
              </w:rPr>
            </w:pPr>
            <w:r w:rsidRPr="00FE3CDF">
              <w:rPr>
                <w:rFonts w:cs="Arial"/>
                <w:lang w:eastAsia="da-DK"/>
              </w:rPr>
              <w:lastRenderedPageBreak/>
              <w:t>2. Gennemgang af regnskab 2019</w:t>
            </w:r>
          </w:p>
        </w:tc>
      </w:tr>
      <w:tr w:rsidR="00FE3CDF" w:rsidRPr="00FE3CDF" w:rsidTr="00FE3CDF">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tcPr>
          <w:p w:rsidR="00FE3CDF" w:rsidRPr="00FE3CDF" w:rsidRDefault="00FE3CDF">
            <w:pPr>
              <w:spacing w:line="276" w:lineRule="auto"/>
              <w:rPr>
                <w:rFonts w:cs="Arial"/>
                <w:lang w:eastAsia="da-DK"/>
              </w:rPr>
            </w:pPr>
            <w:r w:rsidRPr="00FE3CDF">
              <w:rPr>
                <w:rFonts w:cs="Arial"/>
                <w:lang w:eastAsia="da-DK"/>
              </w:rPr>
              <w:t>Regnskabet blev godkendt af Byrådet i december 2020. Der var ikke yderligere bemærkninger.</w:t>
            </w:r>
          </w:p>
          <w:p w:rsidR="00FE3CDF" w:rsidRPr="00FE3CDF" w:rsidRDefault="00FE3CDF">
            <w:pPr>
              <w:spacing w:line="276" w:lineRule="auto"/>
              <w:rPr>
                <w:rFonts w:cs="Arial"/>
                <w:lang w:eastAsia="da-DK"/>
              </w:rPr>
            </w:pPr>
          </w:p>
          <w:p w:rsidR="00FE3CDF" w:rsidRPr="00FE3CDF" w:rsidRDefault="00FE3CDF">
            <w:pPr>
              <w:spacing w:line="276" w:lineRule="auto"/>
              <w:rPr>
                <w:rFonts w:cs="Arial"/>
                <w:lang w:eastAsia="da-DK"/>
              </w:rPr>
            </w:pPr>
            <w:r w:rsidRPr="00FE3CDF">
              <w:rPr>
                <w:rFonts w:cs="Arial"/>
                <w:lang w:eastAsia="da-DK"/>
              </w:rPr>
              <w:t>BOSJ fremsender en specifikation over udviklingen i lejemål fra 2018 til 2019.</w:t>
            </w:r>
          </w:p>
        </w:tc>
      </w:tr>
      <w:tr w:rsidR="00FE3CDF" w:rsidRPr="00FE3CDF" w:rsidTr="000834A3">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hideMark/>
          </w:tcPr>
          <w:p w:rsidR="00FE3CDF" w:rsidRPr="00FE3CDF" w:rsidRDefault="00FE3CDF">
            <w:pPr>
              <w:spacing w:line="276" w:lineRule="auto"/>
              <w:rPr>
                <w:rFonts w:cs="Arial"/>
                <w:lang w:eastAsia="da-DK"/>
              </w:rPr>
            </w:pPr>
            <w:r w:rsidRPr="00FE3CDF">
              <w:rPr>
                <w:rFonts w:cs="Arial"/>
                <w:lang w:eastAsia="da-DK"/>
              </w:rPr>
              <w:t>3. Aftaler om anvisning – hvordan fungerer de eksisterende? Nye på vej?</w:t>
            </w:r>
          </w:p>
        </w:tc>
      </w:tr>
      <w:tr w:rsidR="00FE3CDF" w:rsidRPr="00FE3CDF" w:rsidTr="00FE3CDF">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tcPr>
          <w:p w:rsidR="00FE3CDF" w:rsidRPr="00FE3CDF" w:rsidRDefault="00FE3CDF">
            <w:pPr>
              <w:spacing w:line="276" w:lineRule="auto"/>
              <w:rPr>
                <w:rFonts w:cs="Arial"/>
                <w:lang w:eastAsia="da-DK"/>
              </w:rPr>
            </w:pPr>
            <w:r w:rsidRPr="00FE3CDF">
              <w:rPr>
                <w:rFonts w:cs="Arial"/>
                <w:lang w:eastAsia="da-DK"/>
              </w:rPr>
              <w:t>Eksisterende aftaler fungerer fint. Fremover kommer et digitalt system til anvisning.</w:t>
            </w:r>
          </w:p>
          <w:p w:rsidR="00FE3CDF" w:rsidRPr="00FE3CDF" w:rsidRDefault="00FE3CDF">
            <w:pPr>
              <w:spacing w:line="276" w:lineRule="auto"/>
              <w:rPr>
                <w:rFonts w:cs="Arial"/>
                <w:lang w:eastAsia="da-DK"/>
              </w:rPr>
            </w:pPr>
          </w:p>
          <w:p w:rsidR="00FE3CDF" w:rsidRPr="00FE3CDF" w:rsidRDefault="00FE3CDF">
            <w:pPr>
              <w:rPr>
                <w:rFonts w:cs="Arial"/>
                <w:lang w:eastAsia="da-DK"/>
              </w:rPr>
            </w:pPr>
            <w:r w:rsidRPr="00FE3CDF">
              <w:rPr>
                <w:rFonts w:cs="Arial"/>
                <w:lang w:eastAsia="da-DK"/>
              </w:rPr>
              <w:t xml:space="preserve">Der er pt. mange midlertidige lejemål (min 12 mdr.), og det giver derfor mange ansøgninger om indskudslån. BOSJ kan ikke lave en standardbrev til kommune om, at borgerne kunne få deres indskud/depositum retur, da det afhænger konkret af om beboerne har betalt alle huslejer og boligens stand ved fraflytning. Samtidig kan kommune ikke lave en forhåndsgodkendelse i forhold til indskudslån, da det kræver konkret ansøgning. OBS på sagsbehandlingstid, og at man som absolut udgangspunkt kun kan få et indskudslån. Det drøftes nærmere, hvordan kommunen og BOSJ kan skabe en smidig proces og samarbejde omkring tilbagebetaling/overførsel af indskudslån. Derudover sender BOSJ deres standardbrev til beboeren til kommunen </w:t>
            </w:r>
            <w:proofErr w:type="spellStart"/>
            <w:r w:rsidRPr="00FE3CDF">
              <w:rPr>
                <w:rFonts w:cs="Arial"/>
                <w:lang w:eastAsia="da-DK"/>
              </w:rPr>
              <w:t>mhp</w:t>
            </w:r>
            <w:proofErr w:type="spellEnd"/>
            <w:r w:rsidRPr="00FE3CDF">
              <w:rPr>
                <w:rFonts w:cs="Arial"/>
                <w:lang w:eastAsia="da-DK"/>
              </w:rPr>
              <w:t>., at kommunen kan overveje en formulering, der kan understøtte processen bedre.</w:t>
            </w:r>
          </w:p>
          <w:p w:rsidR="00FE3CDF" w:rsidRPr="00FE3CDF" w:rsidRDefault="00FE3CDF">
            <w:pPr>
              <w:spacing w:line="276" w:lineRule="auto"/>
              <w:rPr>
                <w:rFonts w:cs="Arial"/>
                <w:lang w:eastAsia="da-DK"/>
              </w:rPr>
            </w:pPr>
          </w:p>
          <w:p w:rsidR="00FE3CDF" w:rsidRPr="00FE3CDF" w:rsidRDefault="00FE3CDF">
            <w:pPr>
              <w:spacing w:line="276" w:lineRule="auto"/>
              <w:rPr>
                <w:rFonts w:cs="Arial"/>
                <w:lang w:eastAsia="da-DK"/>
              </w:rPr>
            </w:pPr>
            <w:r w:rsidRPr="00FE3CDF">
              <w:rPr>
                <w:rFonts w:cs="Arial"/>
                <w:lang w:eastAsia="da-DK"/>
              </w:rPr>
              <w:t xml:space="preserve">Det er endvidere kun muligt med indskudslån for boliger opført efter 1964. Det betyder, at BOSJ skal være opmærksomme på at få boligerne </w:t>
            </w:r>
            <w:proofErr w:type="spellStart"/>
            <w:r w:rsidRPr="00FE3CDF">
              <w:rPr>
                <w:rFonts w:cs="Arial"/>
                <w:lang w:eastAsia="da-DK"/>
              </w:rPr>
              <w:t>ommærket</w:t>
            </w:r>
            <w:proofErr w:type="spellEnd"/>
            <w:r w:rsidRPr="00FE3CDF">
              <w:rPr>
                <w:rFonts w:cs="Arial"/>
                <w:lang w:eastAsia="da-DK"/>
              </w:rPr>
              <w:t xml:space="preserve"> i forbindelse med renoveringen, så kommunen kan yde lånene.</w:t>
            </w:r>
          </w:p>
          <w:p w:rsidR="00FE3CDF" w:rsidRPr="00FE3CDF" w:rsidRDefault="00FE3CDF">
            <w:pPr>
              <w:spacing w:line="276" w:lineRule="auto"/>
              <w:rPr>
                <w:rFonts w:cs="Arial"/>
                <w:lang w:eastAsia="da-DK"/>
              </w:rPr>
            </w:pPr>
          </w:p>
          <w:p w:rsidR="00FE3CDF" w:rsidRPr="00FE3CDF" w:rsidRDefault="00FE3CDF">
            <w:pPr>
              <w:spacing w:line="276" w:lineRule="auto"/>
              <w:rPr>
                <w:rFonts w:cs="Arial"/>
                <w:lang w:eastAsia="da-DK"/>
              </w:rPr>
            </w:pPr>
            <w:r w:rsidRPr="00FE3CDF">
              <w:rPr>
                <w:rFonts w:cs="Arial"/>
                <w:lang w:eastAsia="da-DK"/>
              </w:rPr>
              <w:t xml:space="preserve">Fravigelse af uddannelseskrav ved anvisning til ungdomsboliger er et </w:t>
            </w:r>
            <w:proofErr w:type="spellStart"/>
            <w:r w:rsidRPr="00FE3CDF">
              <w:rPr>
                <w:rFonts w:cs="Arial"/>
                <w:lang w:eastAsia="da-DK"/>
              </w:rPr>
              <w:t>obs</w:t>
            </w:r>
            <w:proofErr w:type="spellEnd"/>
            <w:r w:rsidRPr="00FE3CDF">
              <w:rPr>
                <w:rFonts w:cs="Arial"/>
                <w:lang w:eastAsia="da-DK"/>
              </w:rPr>
              <w:t>-punkt, fordi det ofte skaber problemer. Det skal overvejes, om disse boliger er de rette til den pågældende typer unge. Udslusningsboligerne på Præstemarksvej/Ternevej fungerer godt, og kommunen ønsker fortsat at benytte sig af aftalen om at få alle boligerne til rådighed.</w:t>
            </w:r>
          </w:p>
        </w:tc>
      </w:tr>
      <w:tr w:rsidR="00FE3CDF" w:rsidRPr="00FE3CDF" w:rsidTr="00264326">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hideMark/>
          </w:tcPr>
          <w:p w:rsidR="00FE3CDF" w:rsidRPr="00FE3CDF" w:rsidRDefault="00FE3CDF">
            <w:pPr>
              <w:spacing w:line="276" w:lineRule="auto"/>
              <w:rPr>
                <w:rFonts w:cs="Arial"/>
                <w:lang w:eastAsia="da-DK"/>
              </w:rPr>
            </w:pPr>
            <w:r w:rsidRPr="00FE3CDF">
              <w:rPr>
                <w:rFonts w:cs="Arial"/>
                <w:lang w:eastAsia="da-DK"/>
              </w:rPr>
              <w:t xml:space="preserve">4. Klager til tilsynet – det har primært været klager over skimmelsvamp og diverse </w:t>
            </w:r>
            <w:proofErr w:type="spellStart"/>
            <w:r w:rsidRPr="00FE3CDF">
              <w:rPr>
                <w:rFonts w:cs="Arial"/>
                <w:lang w:eastAsia="da-DK"/>
              </w:rPr>
              <w:t>vedr</w:t>
            </w:r>
            <w:proofErr w:type="spellEnd"/>
            <w:r w:rsidRPr="00FE3CDF">
              <w:rPr>
                <w:rFonts w:cs="Arial"/>
                <w:lang w:eastAsia="da-DK"/>
              </w:rPr>
              <w:t xml:space="preserve"> renoveringen i Kristianslund.</w:t>
            </w:r>
          </w:p>
          <w:p w:rsidR="00FE3CDF" w:rsidRPr="00FE3CDF" w:rsidRDefault="00FE3CDF">
            <w:pPr>
              <w:spacing w:line="276" w:lineRule="auto"/>
              <w:rPr>
                <w:rFonts w:cs="Arial"/>
                <w:lang w:eastAsia="da-DK"/>
              </w:rPr>
            </w:pPr>
            <w:r w:rsidRPr="00FE3CDF">
              <w:rPr>
                <w:rFonts w:cs="Arial"/>
                <w:lang w:eastAsia="da-DK"/>
              </w:rPr>
              <w:t>Tendenser, der skal drøftes?</w:t>
            </w:r>
          </w:p>
        </w:tc>
      </w:tr>
      <w:tr w:rsidR="00FE3CDF" w:rsidRPr="00FE3CDF" w:rsidTr="00FE3CDF">
        <w:trPr>
          <w:trHeight w:val="269"/>
        </w:trPr>
        <w:tc>
          <w:tcPr>
            <w:tcW w:w="10649" w:type="dxa"/>
            <w:tcBorders>
              <w:top w:val="nil"/>
              <w:left w:val="single" w:sz="8" w:space="0" w:color="auto"/>
              <w:bottom w:val="single" w:sz="4" w:space="0" w:color="auto"/>
              <w:right w:val="single" w:sz="8" w:space="0" w:color="auto"/>
            </w:tcBorders>
            <w:tcMar>
              <w:top w:w="113" w:type="dxa"/>
              <w:left w:w="113" w:type="dxa"/>
              <w:bottom w:w="113" w:type="dxa"/>
              <w:right w:w="113" w:type="dxa"/>
            </w:tcMar>
            <w:hideMark/>
          </w:tcPr>
          <w:p w:rsidR="00FE3CDF" w:rsidRPr="00FE3CDF" w:rsidRDefault="00FE3CDF">
            <w:pPr>
              <w:spacing w:line="276" w:lineRule="auto"/>
              <w:rPr>
                <w:rFonts w:cs="Arial"/>
                <w:lang w:eastAsia="da-DK"/>
              </w:rPr>
            </w:pPr>
            <w:r w:rsidRPr="00FE3CDF">
              <w:rPr>
                <w:rFonts w:cs="Arial"/>
                <w:lang w:eastAsia="da-DK"/>
              </w:rPr>
              <w:t>Den nuværende proces omkring håndtering af klager fungere godt.</w:t>
            </w:r>
          </w:p>
          <w:p w:rsidR="00FE3CDF" w:rsidRPr="00FE3CDF" w:rsidRDefault="00FE3CDF">
            <w:pPr>
              <w:spacing w:line="276" w:lineRule="auto"/>
              <w:rPr>
                <w:rFonts w:cs="Arial"/>
                <w:lang w:eastAsia="da-DK"/>
              </w:rPr>
            </w:pPr>
            <w:r w:rsidRPr="00FE3CDF">
              <w:rPr>
                <w:rFonts w:cs="Arial"/>
                <w:lang w:eastAsia="da-DK"/>
              </w:rPr>
              <w:lastRenderedPageBreak/>
              <w:t>Renoveringen af Kristianslund har medført mange problematikker og dermed også mange erfaringer</w:t>
            </w:r>
          </w:p>
        </w:tc>
      </w:tr>
      <w:tr w:rsidR="00FE3CDF" w:rsidRPr="00FE3CDF" w:rsidTr="00FE3CDF">
        <w:trPr>
          <w:trHeight w:val="269"/>
        </w:trPr>
        <w:tc>
          <w:tcPr>
            <w:tcW w:w="10649" w:type="dxa"/>
            <w:tcBorders>
              <w:top w:val="single" w:sz="4" w:space="0" w:color="auto"/>
              <w:left w:val="single" w:sz="8" w:space="0" w:color="auto"/>
              <w:bottom w:val="single" w:sz="8" w:space="0" w:color="auto"/>
              <w:right w:val="single" w:sz="8" w:space="0" w:color="auto"/>
            </w:tcBorders>
            <w:tcMar>
              <w:top w:w="113" w:type="dxa"/>
              <w:left w:w="113" w:type="dxa"/>
              <w:bottom w:w="113" w:type="dxa"/>
              <w:right w:w="113" w:type="dxa"/>
            </w:tcMar>
            <w:hideMark/>
          </w:tcPr>
          <w:p w:rsidR="00FE3CDF" w:rsidRPr="00FE3CDF" w:rsidRDefault="00FE3CDF">
            <w:pPr>
              <w:spacing w:line="276" w:lineRule="auto"/>
              <w:rPr>
                <w:rFonts w:cs="Arial"/>
                <w:lang w:eastAsia="da-DK"/>
              </w:rPr>
            </w:pPr>
            <w:r w:rsidRPr="00FE3CDF">
              <w:rPr>
                <w:rFonts w:cs="Arial"/>
                <w:lang w:eastAsia="da-DK"/>
              </w:rPr>
              <w:lastRenderedPageBreak/>
              <w:t>5. Beboerklagenævnssager</w:t>
            </w:r>
          </w:p>
          <w:p w:rsidR="00FE3CDF" w:rsidRPr="00FE3CDF" w:rsidRDefault="00FE3CDF">
            <w:pPr>
              <w:spacing w:line="276" w:lineRule="auto"/>
              <w:rPr>
                <w:rFonts w:cs="Arial"/>
                <w:lang w:eastAsia="da-DK"/>
              </w:rPr>
            </w:pPr>
            <w:r w:rsidRPr="00FE3CDF">
              <w:rPr>
                <w:rFonts w:cs="Arial"/>
                <w:lang w:eastAsia="da-DK"/>
              </w:rPr>
              <w:t>Tendenser, der skal drøftes?</w:t>
            </w:r>
          </w:p>
        </w:tc>
      </w:tr>
      <w:tr w:rsidR="00FE3CDF" w:rsidRPr="00FE3CDF" w:rsidTr="00FE3CDF">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hideMark/>
          </w:tcPr>
          <w:p w:rsidR="00FE3CDF" w:rsidRPr="00FE3CDF" w:rsidRDefault="00FE3CDF">
            <w:pPr>
              <w:spacing w:line="276" w:lineRule="auto"/>
              <w:rPr>
                <w:rFonts w:cs="Arial"/>
                <w:lang w:eastAsia="da-DK"/>
              </w:rPr>
            </w:pPr>
            <w:r w:rsidRPr="00FE3CDF">
              <w:rPr>
                <w:rFonts w:cs="Arial"/>
                <w:lang w:eastAsia="da-DK"/>
              </w:rPr>
              <w:t>Drøftet.</w:t>
            </w:r>
          </w:p>
          <w:p w:rsidR="00FE3CDF" w:rsidRPr="00FE3CDF" w:rsidRDefault="00FE3CDF">
            <w:pPr>
              <w:spacing w:line="276" w:lineRule="auto"/>
              <w:rPr>
                <w:rFonts w:cs="Arial"/>
                <w:lang w:eastAsia="da-DK"/>
              </w:rPr>
            </w:pPr>
            <w:r w:rsidRPr="00FE3CDF">
              <w:rPr>
                <w:rFonts w:cs="Arial"/>
                <w:lang w:eastAsia="da-DK"/>
              </w:rPr>
              <w:t xml:space="preserve">Sagsbehandlingstiden på husordenssager kan skabe yderligere problemer. Den lange sagsbehandlingstid skyldes – foruden konsekvenser af </w:t>
            </w:r>
            <w:proofErr w:type="spellStart"/>
            <w:r w:rsidRPr="00FE3CDF">
              <w:rPr>
                <w:rFonts w:cs="Arial"/>
                <w:lang w:eastAsia="da-DK"/>
              </w:rPr>
              <w:t>corona</w:t>
            </w:r>
            <w:proofErr w:type="spellEnd"/>
            <w:r w:rsidRPr="00FE3CDF">
              <w:rPr>
                <w:rFonts w:cs="Arial"/>
                <w:lang w:eastAsia="da-DK"/>
              </w:rPr>
              <w:t xml:space="preserve"> – manglende ressourcer i en længere periode i 2020. Husordenssager prioriteres i mange tilfælde over øvrige sager af hensyn til den daglige påvirkning af beboerne.</w:t>
            </w:r>
          </w:p>
        </w:tc>
      </w:tr>
      <w:tr w:rsidR="00FE3CDF" w:rsidRPr="00FE3CDF" w:rsidTr="005A5129">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hideMark/>
          </w:tcPr>
          <w:p w:rsidR="00FE3CDF" w:rsidRPr="00FE3CDF" w:rsidRDefault="00FE3CDF">
            <w:pPr>
              <w:spacing w:line="276" w:lineRule="auto"/>
              <w:rPr>
                <w:rFonts w:cs="Arial"/>
                <w:lang w:eastAsia="da-DK"/>
              </w:rPr>
            </w:pPr>
            <w:r w:rsidRPr="00FE3CDF">
              <w:rPr>
                <w:rFonts w:cs="Arial"/>
                <w:lang w:eastAsia="da-DK"/>
              </w:rPr>
              <w:t xml:space="preserve">6. </w:t>
            </w:r>
            <w:proofErr w:type="spellStart"/>
            <w:r w:rsidRPr="00FE3CDF">
              <w:rPr>
                <w:rFonts w:cs="Arial"/>
                <w:lang w:eastAsia="da-DK"/>
              </w:rPr>
              <w:t>Covid</w:t>
            </w:r>
            <w:proofErr w:type="spellEnd"/>
            <w:r w:rsidRPr="00FE3CDF">
              <w:rPr>
                <w:rFonts w:cs="Arial"/>
                <w:lang w:eastAsia="da-DK"/>
              </w:rPr>
              <w:t xml:space="preserve"> 19 påvirkninger – håndtering, erfaringer, evt. fremtidige ændringer mv.</w:t>
            </w:r>
          </w:p>
        </w:tc>
      </w:tr>
      <w:tr w:rsidR="00FE3CDF" w:rsidRPr="00FE3CDF" w:rsidTr="00FE3CDF">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tcPr>
          <w:p w:rsidR="00FE3CDF" w:rsidRPr="00FE3CDF" w:rsidRDefault="00FE3CDF">
            <w:pPr>
              <w:spacing w:line="276" w:lineRule="auto"/>
              <w:rPr>
                <w:rFonts w:cs="Arial"/>
                <w:lang w:eastAsia="da-DK"/>
              </w:rPr>
            </w:pPr>
            <w:r w:rsidRPr="00FE3CDF">
              <w:rPr>
                <w:rFonts w:cs="Arial"/>
                <w:lang w:eastAsia="da-DK"/>
              </w:rPr>
              <w:t>Der er taget mange hensyn til beboere og medarbejdere. Og nogle opgaver er løst på anden vis end normalt.</w:t>
            </w:r>
          </w:p>
          <w:p w:rsidR="00FE3CDF" w:rsidRPr="00FE3CDF" w:rsidRDefault="00FE3CDF">
            <w:pPr>
              <w:spacing w:line="276" w:lineRule="auto"/>
              <w:rPr>
                <w:rFonts w:cs="Arial"/>
                <w:lang w:eastAsia="da-DK"/>
              </w:rPr>
            </w:pPr>
          </w:p>
          <w:p w:rsidR="00FE3CDF" w:rsidRPr="00FE3CDF" w:rsidRDefault="00FE3CDF">
            <w:pPr>
              <w:spacing w:line="276" w:lineRule="auto"/>
              <w:rPr>
                <w:rFonts w:cs="Arial"/>
                <w:lang w:eastAsia="da-DK"/>
              </w:rPr>
            </w:pPr>
            <w:r w:rsidRPr="00FE3CDF">
              <w:rPr>
                <w:rFonts w:cs="Arial"/>
                <w:lang w:eastAsia="da-DK"/>
              </w:rPr>
              <w:t xml:space="preserve">Ved fællesfaciliteter, fx vaskerum, er der opsat håndsprit og spritservietter, og der laves yderligere rengøring. </w:t>
            </w:r>
          </w:p>
          <w:p w:rsidR="00FE3CDF" w:rsidRPr="00FE3CDF" w:rsidRDefault="00FE3CDF">
            <w:pPr>
              <w:spacing w:line="276" w:lineRule="auto"/>
              <w:rPr>
                <w:rFonts w:cs="Arial"/>
                <w:lang w:eastAsia="da-DK"/>
              </w:rPr>
            </w:pPr>
          </w:p>
          <w:p w:rsidR="00FE3CDF" w:rsidRPr="00FE3CDF" w:rsidRDefault="00FE3CDF">
            <w:pPr>
              <w:spacing w:line="276" w:lineRule="auto"/>
              <w:rPr>
                <w:rFonts w:cs="Arial"/>
                <w:lang w:eastAsia="da-DK"/>
              </w:rPr>
            </w:pPr>
            <w:r w:rsidRPr="00FE3CDF">
              <w:rPr>
                <w:rFonts w:cs="Arial"/>
                <w:lang w:eastAsia="da-DK"/>
              </w:rPr>
              <w:t>Store møder (budgetmøder) er aflyst. Til gengæld er der afholdt flere digitale møder, herunder 10 digitale møder om godkendelse af helhedsplaner, hvor deltagelsen har været væsentligt højere end ved tidligere fysiske møder.</w:t>
            </w:r>
          </w:p>
        </w:tc>
      </w:tr>
      <w:tr w:rsidR="00FE3CDF" w:rsidRPr="00FE3CDF" w:rsidTr="006C745D">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tcPr>
          <w:p w:rsidR="00FE3CDF" w:rsidRPr="00FE3CDF" w:rsidRDefault="00FE3CDF">
            <w:pPr>
              <w:rPr>
                <w:rFonts w:cs="Arial"/>
                <w:lang w:eastAsia="da-DK"/>
              </w:rPr>
            </w:pPr>
            <w:r w:rsidRPr="00FE3CDF">
              <w:rPr>
                <w:rFonts w:cs="Arial"/>
                <w:lang w:eastAsia="da-DK"/>
              </w:rPr>
              <w:t>7. Eventuelt</w:t>
            </w:r>
          </w:p>
          <w:p w:rsidR="00FE3CDF" w:rsidRPr="00FE3CDF" w:rsidRDefault="00FE3CDF">
            <w:pPr>
              <w:spacing w:line="276" w:lineRule="auto"/>
              <w:rPr>
                <w:rFonts w:cs="Arial"/>
                <w:lang w:eastAsia="da-DK"/>
              </w:rPr>
            </w:pPr>
          </w:p>
        </w:tc>
      </w:tr>
      <w:tr w:rsidR="00FE3CDF" w:rsidRPr="00FE3CDF" w:rsidTr="00FE3CDF">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hideMark/>
          </w:tcPr>
          <w:p w:rsidR="00FE3CDF" w:rsidRPr="00FE3CDF" w:rsidRDefault="00FE3CDF">
            <w:pPr>
              <w:spacing w:line="276" w:lineRule="auto"/>
              <w:rPr>
                <w:rFonts w:cs="Arial"/>
                <w:lang w:eastAsia="da-DK"/>
              </w:rPr>
            </w:pPr>
            <w:r w:rsidRPr="00FE3CDF">
              <w:rPr>
                <w:rFonts w:cs="Arial"/>
                <w:lang w:eastAsia="da-DK"/>
              </w:rPr>
              <w:t>Intet</w:t>
            </w:r>
          </w:p>
        </w:tc>
      </w:tr>
      <w:tr w:rsidR="00FE3CDF" w:rsidRPr="00FE3CDF" w:rsidTr="00FE3CDF">
        <w:trPr>
          <w:trHeight w:val="269"/>
        </w:trPr>
        <w:tc>
          <w:tcPr>
            <w:tcW w:w="10649" w:type="dxa"/>
            <w:tcBorders>
              <w:top w:val="nil"/>
              <w:left w:val="single" w:sz="8" w:space="0" w:color="auto"/>
              <w:bottom w:val="single" w:sz="8" w:space="0" w:color="auto"/>
              <w:right w:val="single" w:sz="8" w:space="0" w:color="auto"/>
            </w:tcBorders>
            <w:tcMar>
              <w:top w:w="113" w:type="dxa"/>
              <w:left w:w="113" w:type="dxa"/>
              <w:bottom w:w="113" w:type="dxa"/>
              <w:right w:w="113" w:type="dxa"/>
            </w:tcMar>
          </w:tcPr>
          <w:p w:rsidR="00FE3CDF" w:rsidRPr="00FE3CDF" w:rsidRDefault="00FE3CDF">
            <w:pPr>
              <w:rPr>
                <w:rFonts w:cs="Arial"/>
                <w:lang w:eastAsia="da-DK"/>
              </w:rPr>
            </w:pPr>
            <w:r w:rsidRPr="00FE3CDF">
              <w:rPr>
                <w:rFonts w:cs="Arial"/>
                <w:lang w:eastAsia="da-DK"/>
              </w:rPr>
              <w:t>Nybyggeri og renoveringer</w:t>
            </w:r>
          </w:p>
          <w:p w:rsidR="00FE3CDF" w:rsidRPr="00FE3CDF" w:rsidRDefault="00FE3CDF">
            <w:pPr>
              <w:spacing w:line="276" w:lineRule="auto"/>
              <w:rPr>
                <w:rFonts w:cs="Arial"/>
                <w:lang w:eastAsia="da-DK"/>
              </w:rPr>
            </w:pPr>
          </w:p>
          <w:p w:rsidR="00FE3CDF" w:rsidRPr="00FE3CDF" w:rsidRDefault="00FE3CDF">
            <w:pPr>
              <w:rPr>
                <w:rFonts w:cs="Arial"/>
              </w:rPr>
            </w:pPr>
            <w:r w:rsidRPr="00FE3CDF">
              <w:rPr>
                <w:rFonts w:cs="Arial"/>
              </w:rPr>
              <w:t>I et efterfølgende møde blev drøftet status på igangværende nybyggeri og renoveringer samt ønsker til mulige fremtidige sager.</w:t>
            </w:r>
          </w:p>
        </w:tc>
      </w:tr>
    </w:tbl>
    <w:p w:rsidR="00FE3CDF" w:rsidRPr="00FE3CDF" w:rsidRDefault="00FE3CDF" w:rsidP="00FE3CDF">
      <w:pPr>
        <w:rPr>
          <w:rFonts w:eastAsia="Calibri" w:cs="Arial"/>
          <w:sz w:val="22"/>
          <w:szCs w:val="22"/>
          <w:lang w:eastAsia="da-DK"/>
        </w:rPr>
      </w:pPr>
    </w:p>
    <w:p w:rsidR="00FE3CDF" w:rsidRPr="00FE3CDF" w:rsidRDefault="00FE3CDF" w:rsidP="00FE3CDF">
      <w:pPr>
        <w:rPr>
          <w:rFonts w:cs="Arial"/>
          <w:lang w:eastAsia="da-DK"/>
        </w:rPr>
      </w:pPr>
    </w:p>
    <w:p w:rsidR="005B3DCF" w:rsidRPr="00FE3CDF" w:rsidRDefault="005B3DCF"/>
    <w:sectPr w:rsidR="005B3DCF" w:rsidRPr="00FE3CDF" w:rsidSect="005B3DCF">
      <w:headerReference w:type="default" r:id="rId7"/>
      <w:headerReference w:type="first" r:id="rId8"/>
      <w:type w:val="continuous"/>
      <w:pgSz w:w="11906" w:h="16838" w:code="9"/>
      <w:pgMar w:top="2268" w:right="566" w:bottom="170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DCF" w:rsidRDefault="005B3DCF">
      <w:r>
        <w:separator/>
      </w:r>
    </w:p>
  </w:endnote>
  <w:endnote w:type="continuationSeparator" w:id="0">
    <w:p w:rsidR="005B3DCF" w:rsidRDefault="005B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DCF" w:rsidRDefault="005B3DCF">
      <w:r>
        <w:separator/>
      </w:r>
    </w:p>
  </w:footnote>
  <w:footnote w:type="continuationSeparator" w:id="0">
    <w:p w:rsidR="005B3DCF" w:rsidRDefault="005B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8C" w:rsidRDefault="002447E7">
    <w:pPr>
      <w:pStyle w:val="Sidehoved"/>
    </w:pPr>
    <w:r>
      <w:rPr>
        <w:noProof/>
        <w:lang w:eastAsia="da-DK"/>
      </w:rPr>
      <mc:AlternateContent>
        <mc:Choice Requires="wps">
          <w:drawing>
            <wp:anchor distT="0" distB="0" distL="114300" distR="114300" simplePos="0" relativeHeight="251659264" behindDoc="0" locked="1" layoutInCell="1" allowOverlap="1">
              <wp:simplePos x="0" y="0"/>
              <wp:positionH relativeFrom="column">
                <wp:posOffset>5057775</wp:posOffset>
              </wp:positionH>
              <wp:positionV relativeFrom="paragraph">
                <wp:posOffset>134620</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68C" w:rsidRPr="00CC6F6B" w:rsidRDefault="00FB568C"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133C99">
                            <w:rPr>
                              <w:rStyle w:val="Sidetal"/>
                              <w:noProof/>
                            </w:rPr>
                            <w:t>3</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133C99">
                            <w:rPr>
                              <w:rStyle w:val="Sidetal"/>
                              <w:noProof/>
                            </w:rPr>
                            <w:t>3</w:t>
                          </w:r>
                          <w:r>
                            <w:rPr>
                              <w:rStyle w:val="Sidetal"/>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8.25pt;margin-top:10.6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" filled="f" stroked="f">
              <v:textbox style="mso-fit-shape-to-text:t" inset="0">
                <w:txbxContent>
                  <w:p w:rsidR="00FB568C" w:rsidRPr="00CC6F6B" w:rsidRDefault="00FB568C"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133C99">
                      <w:rPr>
                        <w:rStyle w:val="Sidetal"/>
                        <w:noProof/>
                      </w:rPr>
                      <w:t>3</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133C99">
                      <w:rPr>
                        <w:rStyle w:val="Sidetal"/>
                        <w:noProof/>
                      </w:rPr>
                      <w:t>3</w:t>
                    </w:r>
                    <w:r>
                      <w:rPr>
                        <w:rStyle w:val="Sidetal"/>
                      </w:rPr>
                      <w:fldChar w:fldCharType="end"/>
                    </w:r>
                  </w:p>
                </w:txbxContent>
              </v:textbox>
              <w10:wrap type="squar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8C" w:rsidRDefault="002447E7">
    <w:pPr>
      <w:pStyle w:val="Sidehoved"/>
    </w:pPr>
    <w:r>
      <w:rPr>
        <w:noProof/>
        <w:lang w:eastAsia="da-DK"/>
      </w:rPr>
      <w:drawing>
        <wp:anchor distT="0" distB="0" distL="114300" distR="114300" simplePos="0" relativeHeight="251661312" behindDoc="0" locked="1" layoutInCell="1" allowOverlap="1">
          <wp:simplePos x="0" y="0"/>
          <wp:positionH relativeFrom="column">
            <wp:posOffset>4280535</wp:posOffset>
          </wp:positionH>
          <wp:positionV relativeFrom="page">
            <wp:posOffset>639445</wp:posOffset>
          </wp:positionV>
          <wp:extent cx="2085975" cy="695325"/>
          <wp:effectExtent l="0" t="0" r="0" b="0"/>
          <wp:wrapNone/>
          <wp:docPr id="3" name="Billede 3" descr="ROS_logo_sh_til_a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_logo_sh_til_ad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95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60288" behindDoc="0" locked="1" layoutInCell="1" allowOverlap="1">
              <wp:simplePos x="0" y="0"/>
              <wp:positionH relativeFrom="column">
                <wp:posOffset>5052060</wp:posOffset>
              </wp:positionH>
              <wp:positionV relativeFrom="page">
                <wp:posOffset>8641080</wp:posOffset>
              </wp:positionV>
              <wp:extent cx="1457325" cy="17240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97.8pt;margin-top:680.4pt;width:114.75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zqrg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" filled="f" stroked="f">
              <v:textbox inset="0,0,0,0">
                <w:txbxContent>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txbxContent>
              </v:textbox>
              <w10:wrap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EE"/>
    <w:rsid w:val="00055F9C"/>
    <w:rsid w:val="000E1539"/>
    <w:rsid w:val="00133C99"/>
    <w:rsid w:val="00142F71"/>
    <w:rsid w:val="001518C8"/>
    <w:rsid w:val="00153EEE"/>
    <w:rsid w:val="00196120"/>
    <w:rsid w:val="001A02E5"/>
    <w:rsid w:val="001B1B3C"/>
    <w:rsid w:val="001E3FBA"/>
    <w:rsid w:val="00234FEE"/>
    <w:rsid w:val="00236A92"/>
    <w:rsid w:val="002447E7"/>
    <w:rsid w:val="002564E6"/>
    <w:rsid w:val="00281CAC"/>
    <w:rsid w:val="002D50C6"/>
    <w:rsid w:val="00376D11"/>
    <w:rsid w:val="00377E70"/>
    <w:rsid w:val="00381E8E"/>
    <w:rsid w:val="00382F1C"/>
    <w:rsid w:val="00396B1F"/>
    <w:rsid w:val="003B236F"/>
    <w:rsid w:val="00435A7F"/>
    <w:rsid w:val="00467F02"/>
    <w:rsid w:val="00470DB6"/>
    <w:rsid w:val="004933DF"/>
    <w:rsid w:val="004D12D3"/>
    <w:rsid w:val="004D71EE"/>
    <w:rsid w:val="0052474F"/>
    <w:rsid w:val="0053742F"/>
    <w:rsid w:val="00565DB7"/>
    <w:rsid w:val="00575BAB"/>
    <w:rsid w:val="005B0A29"/>
    <w:rsid w:val="005B3DCF"/>
    <w:rsid w:val="005C1B88"/>
    <w:rsid w:val="005C2C49"/>
    <w:rsid w:val="00633563"/>
    <w:rsid w:val="00646CC3"/>
    <w:rsid w:val="006A7AEF"/>
    <w:rsid w:val="006F4346"/>
    <w:rsid w:val="0070655B"/>
    <w:rsid w:val="0072135E"/>
    <w:rsid w:val="007A2D6C"/>
    <w:rsid w:val="007C78BE"/>
    <w:rsid w:val="00811809"/>
    <w:rsid w:val="00826220"/>
    <w:rsid w:val="00877351"/>
    <w:rsid w:val="00895F7C"/>
    <w:rsid w:val="008C0537"/>
    <w:rsid w:val="008E1C5C"/>
    <w:rsid w:val="00901DDD"/>
    <w:rsid w:val="0091033E"/>
    <w:rsid w:val="009244F2"/>
    <w:rsid w:val="009275DC"/>
    <w:rsid w:val="009644A1"/>
    <w:rsid w:val="0098744A"/>
    <w:rsid w:val="00991D7E"/>
    <w:rsid w:val="00991FE1"/>
    <w:rsid w:val="00A0649C"/>
    <w:rsid w:val="00A112EF"/>
    <w:rsid w:val="00A4311F"/>
    <w:rsid w:val="00A5193A"/>
    <w:rsid w:val="00A52BDF"/>
    <w:rsid w:val="00A81414"/>
    <w:rsid w:val="00AB48E8"/>
    <w:rsid w:val="00AC0AB9"/>
    <w:rsid w:val="00AE512E"/>
    <w:rsid w:val="00B25EE4"/>
    <w:rsid w:val="00B53DB0"/>
    <w:rsid w:val="00B93635"/>
    <w:rsid w:val="00BA0531"/>
    <w:rsid w:val="00BA59CD"/>
    <w:rsid w:val="00BC6331"/>
    <w:rsid w:val="00C12D19"/>
    <w:rsid w:val="00C228D7"/>
    <w:rsid w:val="00C42EEA"/>
    <w:rsid w:val="00C611C0"/>
    <w:rsid w:val="00C64547"/>
    <w:rsid w:val="00CA020F"/>
    <w:rsid w:val="00CF603A"/>
    <w:rsid w:val="00D207CA"/>
    <w:rsid w:val="00D25538"/>
    <w:rsid w:val="00D63745"/>
    <w:rsid w:val="00D80153"/>
    <w:rsid w:val="00D80199"/>
    <w:rsid w:val="00D94045"/>
    <w:rsid w:val="00DB2546"/>
    <w:rsid w:val="00DC07CA"/>
    <w:rsid w:val="00DE69CE"/>
    <w:rsid w:val="00DF0872"/>
    <w:rsid w:val="00E01B7D"/>
    <w:rsid w:val="00E134BB"/>
    <w:rsid w:val="00E3272C"/>
    <w:rsid w:val="00E517B2"/>
    <w:rsid w:val="00E71C61"/>
    <w:rsid w:val="00E741B6"/>
    <w:rsid w:val="00E848E2"/>
    <w:rsid w:val="00E875DC"/>
    <w:rsid w:val="00EB1A13"/>
    <w:rsid w:val="00EE0A78"/>
    <w:rsid w:val="00EF20BD"/>
    <w:rsid w:val="00F116A3"/>
    <w:rsid w:val="00F12476"/>
    <w:rsid w:val="00F23047"/>
    <w:rsid w:val="00F27D2B"/>
    <w:rsid w:val="00F33277"/>
    <w:rsid w:val="00F42299"/>
    <w:rsid w:val="00F628A3"/>
    <w:rsid w:val="00FA537C"/>
    <w:rsid w:val="00FB568C"/>
    <w:rsid w:val="00FB782E"/>
    <w:rsid w:val="00FE3CDF"/>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7A44A6"/>
  <w15:chartTrackingRefBased/>
  <w15:docId w15:val="{BF75A54C-2AA9-41FF-878D-60BD30F2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1F"/>
    <w:pPr>
      <w:spacing w:line="280" w:lineRule="atLeast"/>
    </w:pPr>
    <w:rPr>
      <w:rFonts w:ascii="Arial" w:hAnsi="Arial"/>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A4311F"/>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76D11"/>
    <w:pPr>
      <w:spacing w:line="200" w:lineRule="atLeast"/>
    </w:pPr>
    <w:rPr>
      <w:sz w:val="14"/>
    </w:rPr>
  </w:style>
  <w:style w:type="character" w:styleId="Hyperlink">
    <w:name w:val="Hyperlink"/>
    <w:basedOn w:val="Standardskrifttypeiafsnit"/>
    <w:rsid w:val="00991D7E"/>
    <w:rPr>
      <w:color w:val="0000FF"/>
      <w:u w:val="single"/>
    </w:rPr>
  </w:style>
  <w:style w:type="paragraph" w:customStyle="1" w:styleId="Boldoverskrift">
    <w:name w:val="Bold overskrift"/>
    <w:basedOn w:val="Normal"/>
    <w:rsid w:val="00376D1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46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09668-0EA9-46C0-9ACF-5E95F960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30</vt:lpstr>
    </vt:vector>
  </TitlesOfParts>
  <Company>Bysted A/S</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subject/>
  <dc:creator>bjarnep</dc:creator>
  <cp:keywords/>
  <dc:description/>
  <cp:lastModifiedBy>Rikke Siggaard Madsen</cp:lastModifiedBy>
  <cp:revision>3</cp:revision>
  <cp:lastPrinted>2009-02-26T09:57:00Z</cp:lastPrinted>
  <dcterms:created xsi:type="dcterms:W3CDTF">2021-05-25T12:14:00Z</dcterms:created>
  <dcterms:modified xsi:type="dcterms:W3CDTF">2021-05-25T12:41:00Z</dcterms:modified>
</cp:coreProperties>
</file>